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9606" w:type="dxa"/>
        <w:tblLook w:val="04A0" w:firstRow="1" w:lastRow="0" w:firstColumn="1" w:lastColumn="0" w:noHBand="0" w:noVBand="1"/>
      </w:tblPr>
      <w:tblGrid>
        <w:gridCol w:w="4644"/>
        <w:gridCol w:w="4962"/>
      </w:tblGrid>
      <w:tr w:rsidR="00F03EC5" w:rsidRPr="00511234" w14:paraId="3B04A536" w14:textId="77777777" w:rsidTr="00391F66">
        <w:tc>
          <w:tcPr>
            <w:tcW w:w="9606" w:type="dxa"/>
            <w:gridSpan w:val="2"/>
          </w:tcPr>
          <w:p w14:paraId="4ADDD36C" w14:textId="44028585" w:rsidR="00F03EC5" w:rsidRPr="00511234" w:rsidRDefault="00F03EC5" w:rsidP="00F03EC5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FC3AC6">
              <w:t>ТЕХНИЧЕСКАЯ СПЕЦИФИКАЦИЯ - ГРАФИК ЗАКУПОК</w:t>
            </w:r>
          </w:p>
        </w:tc>
      </w:tr>
      <w:tr w:rsidR="00F03EC5" w:rsidRPr="00511234" w14:paraId="69CBD8A5" w14:textId="77777777" w:rsidTr="00391F66">
        <w:tc>
          <w:tcPr>
            <w:tcW w:w="9606" w:type="dxa"/>
            <w:gridSpan w:val="2"/>
          </w:tcPr>
          <w:p w14:paraId="3C42CD54" w14:textId="50F963A7" w:rsidR="00F03EC5" w:rsidRPr="00511234" w:rsidRDefault="00F03EC5" w:rsidP="00F03EC5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FC3AC6">
              <w:t>Подготовка планов дорожных проектов, сметные работы</w:t>
            </w:r>
          </w:p>
        </w:tc>
      </w:tr>
      <w:tr w:rsidR="00114097" w:rsidRPr="00391F66" w14:paraId="6FFF0528" w14:textId="77777777" w:rsidTr="00391F66">
        <w:tc>
          <w:tcPr>
            <w:tcW w:w="4644" w:type="dxa"/>
          </w:tcPr>
          <w:p w14:paraId="4C431692" w14:textId="2D6387E9" w:rsidR="00114097" w:rsidRPr="00C73E24" w:rsidRDefault="00114097" w:rsidP="00114097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4E26DB">
              <w:t>Название проекта</w:t>
            </w:r>
          </w:p>
        </w:tc>
        <w:tc>
          <w:tcPr>
            <w:tcW w:w="4962" w:type="dxa"/>
          </w:tcPr>
          <w:p w14:paraId="44C5B6B5" w14:textId="78CFBDA6" w:rsidR="00114097" w:rsidRPr="00585290" w:rsidRDefault="00114097" w:rsidP="00114097">
            <w:pPr>
              <w:jc w:val="both"/>
              <w:rPr>
                <w:rFonts w:ascii="GHEA Grapalat" w:hAnsi="GHEA Grapalat"/>
                <w:b/>
                <w:sz w:val="20"/>
                <w:szCs w:val="20"/>
                <w:highlight w:val="yellow"/>
                <w:lang w:val="hy-AM"/>
              </w:rPr>
            </w:pPr>
            <w:r w:rsidRPr="00561D57">
              <w:t xml:space="preserve">Асфальтирование </w:t>
            </w:r>
            <w:proofErr w:type="spellStart"/>
            <w:r w:rsidRPr="00561D57">
              <w:t>междусельских</w:t>
            </w:r>
            <w:proofErr w:type="spellEnd"/>
            <w:r w:rsidRPr="00561D57">
              <w:t xml:space="preserve"> дорог в селе </w:t>
            </w:r>
            <w:proofErr w:type="spellStart"/>
            <w:r w:rsidRPr="00561D57">
              <w:t>Гегануш</w:t>
            </w:r>
            <w:proofErr w:type="spellEnd"/>
            <w:r w:rsidRPr="00561D57">
              <w:t>, община Капан, Сюникская область</w:t>
            </w:r>
          </w:p>
        </w:tc>
      </w:tr>
      <w:tr w:rsidR="00114097" w:rsidRPr="0018102F" w14:paraId="378A5FB0" w14:textId="77777777" w:rsidTr="00391F66">
        <w:tc>
          <w:tcPr>
            <w:tcW w:w="4644" w:type="dxa"/>
          </w:tcPr>
          <w:p w14:paraId="2575D3B5" w14:textId="65D262B7" w:rsidR="00114097" w:rsidRPr="00C73E24" w:rsidRDefault="00114097" w:rsidP="00114097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4E26DB">
              <w:t>Источник финансирования</w:t>
            </w:r>
          </w:p>
        </w:tc>
        <w:tc>
          <w:tcPr>
            <w:tcW w:w="4962" w:type="dxa"/>
          </w:tcPr>
          <w:p w14:paraId="34478A1E" w14:textId="50AAD5DF" w:rsidR="00114097" w:rsidRPr="002271F5" w:rsidRDefault="00114097" w:rsidP="00114097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61D57">
              <w:t>Администрация общины Капан</w:t>
            </w:r>
          </w:p>
        </w:tc>
      </w:tr>
      <w:tr w:rsidR="00114097" w:rsidRPr="00C03882" w14:paraId="7AEF3017" w14:textId="77777777" w:rsidTr="00391F66">
        <w:tc>
          <w:tcPr>
            <w:tcW w:w="4644" w:type="dxa"/>
          </w:tcPr>
          <w:p w14:paraId="5285C505" w14:textId="55E3D8BE" w:rsidR="00114097" w:rsidRPr="00C73E24" w:rsidRDefault="00114097" w:rsidP="00114097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4E26DB">
              <w:t>Заказчик</w:t>
            </w:r>
          </w:p>
        </w:tc>
        <w:tc>
          <w:tcPr>
            <w:tcW w:w="4962" w:type="dxa"/>
          </w:tcPr>
          <w:p w14:paraId="70E421BC" w14:textId="3A1486C1" w:rsidR="00114097" w:rsidRPr="00C73E24" w:rsidRDefault="00114097" w:rsidP="00114097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61D57">
              <w:t>Администрация общины Капан</w:t>
            </w:r>
          </w:p>
        </w:tc>
      </w:tr>
      <w:tr w:rsidR="00114097" w:rsidRPr="00391F66" w14:paraId="5A49E6B4" w14:textId="77777777" w:rsidTr="00391F66">
        <w:tc>
          <w:tcPr>
            <w:tcW w:w="4644" w:type="dxa"/>
          </w:tcPr>
          <w:p w14:paraId="4514D9DE" w14:textId="6DEF4175" w:rsidR="00114097" w:rsidRPr="00C73E24" w:rsidRDefault="00114097" w:rsidP="00114097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4E26DB">
              <w:t>Наименование работ</w:t>
            </w:r>
          </w:p>
        </w:tc>
        <w:tc>
          <w:tcPr>
            <w:tcW w:w="4962" w:type="dxa"/>
          </w:tcPr>
          <w:p w14:paraId="4BF6E8B3" w14:textId="681D0402" w:rsidR="00114097" w:rsidRPr="00C73E24" w:rsidRDefault="00114097" w:rsidP="00114097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61D57">
              <w:t>Подготовка проектной документации на дороги, сметные работы</w:t>
            </w:r>
          </w:p>
        </w:tc>
      </w:tr>
      <w:tr w:rsidR="00114097" w:rsidRPr="00391F66" w14:paraId="2C8F3D9D" w14:textId="77777777" w:rsidTr="00391F66">
        <w:tc>
          <w:tcPr>
            <w:tcW w:w="4644" w:type="dxa"/>
          </w:tcPr>
          <w:p w14:paraId="602472C3" w14:textId="6E9455F4" w:rsidR="00114097" w:rsidRPr="00C73E24" w:rsidRDefault="00114097" w:rsidP="00114097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4E26DB">
              <w:t>Названия и участки дорог</w:t>
            </w:r>
          </w:p>
        </w:tc>
        <w:tc>
          <w:tcPr>
            <w:tcW w:w="4962" w:type="dxa"/>
          </w:tcPr>
          <w:p w14:paraId="715387D7" w14:textId="0CA4F7AF" w:rsidR="00114097" w:rsidRPr="00390AD1" w:rsidRDefault="00114097" w:rsidP="00114097">
            <w:pPr>
              <w:jc w:val="both"/>
              <w:rPr>
                <w:rFonts w:ascii="GHEA Grapalat" w:eastAsia="MS Mincho" w:hAnsi="GHEA Grapalat" w:cs="MS Mincho"/>
                <w:b/>
                <w:sz w:val="20"/>
                <w:szCs w:val="20"/>
                <w:lang w:val="hy-AM"/>
              </w:rPr>
            </w:pPr>
            <w:proofErr w:type="spellStart"/>
            <w:r w:rsidRPr="00561D57">
              <w:t>Междусельные</w:t>
            </w:r>
            <w:proofErr w:type="spellEnd"/>
            <w:r w:rsidRPr="00561D57">
              <w:t xml:space="preserve"> дороги в селе </w:t>
            </w:r>
            <w:proofErr w:type="spellStart"/>
            <w:r w:rsidRPr="00561D57">
              <w:t>Гегануш</w:t>
            </w:r>
            <w:proofErr w:type="spellEnd"/>
            <w:r w:rsidRPr="00561D57">
              <w:t>, 1,7 км</w:t>
            </w:r>
          </w:p>
        </w:tc>
      </w:tr>
      <w:tr w:rsidR="00114097" w:rsidRPr="00511234" w14:paraId="434ADEA0" w14:textId="77777777" w:rsidTr="00391F66">
        <w:tc>
          <w:tcPr>
            <w:tcW w:w="4644" w:type="dxa"/>
          </w:tcPr>
          <w:p w14:paraId="0E3B8947" w14:textId="133A11AC" w:rsidR="00114097" w:rsidRPr="00C73E24" w:rsidRDefault="00114097" w:rsidP="00114097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4E26DB">
              <w:t>Этап проектирования</w:t>
            </w:r>
          </w:p>
        </w:tc>
        <w:tc>
          <w:tcPr>
            <w:tcW w:w="4962" w:type="dxa"/>
          </w:tcPr>
          <w:p w14:paraId="1D0E2915" w14:textId="3F81350F" w:rsidR="00114097" w:rsidRPr="00511234" w:rsidRDefault="00114097" w:rsidP="00114097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61D57">
              <w:t>Рабочий проект</w:t>
            </w:r>
          </w:p>
        </w:tc>
      </w:tr>
      <w:tr w:rsidR="00114097" w:rsidRPr="00511234" w14:paraId="16C90222" w14:textId="77777777" w:rsidTr="00391F66">
        <w:tc>
          <w:tcPr>
            <w:tcW w:w="4644" w:type="dxa"/>
          </w:tcPr>
          <w:p w14:paraId="2A4B6B5B" w14:textId="5374267B" w:rsidR="00114097" w:rsidRPr="00C73E24" w:rsidRDefault="00114097" w:rsidP="00114097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4E26DB">
              <w:t>Классификация дорог</w:t>
            </w:r>
          </w:p>
        </w:tc>
        <w:tc>
          <w:tcPr>
            <w:tcW w:w="4962" w:type="dxa"/>
          </w:tcPr>
          <w:p w14:paraId="2A62439F" w14:textId="79EEAE44" w:rsidR="00114097" w:rsidRPr="00FC15C0" w:rsidRDefault="00114097" w:rsidP="00114097">
            <w:pPr>
              <w:rPr>
                <w:rFonts w:ascii="GHEA Grapalat" w:hAnsi="GHEA Grapalat"/>
                <w:sz w:val="20"/>
                <w:szCs w:val="20"/>
              </w:rPr>
            </w:pPr>
            <w:r w:rsidRPr="00561D57">
              <w:t>3-й класс</w:t>
            </w:r>
          </w:p>
        </w:tc>
      </w:tr>
      <w:tr w:rsidR="00114097" w:rsidRPr="00C25075" w14:paraId="69CA4BEA" w14:textId="77777777" w:rsidTr="00391F66">
        <w:tc>
          <w:tcPr>
            <w:tcW w:w="4644" w:type="dxa"/>
          </w:tcPr>
          <w:p w14:paraId="38637DE3" w14:textId="3973CF9B" w:rsidR="00114097" w:rsidRPr="00C73E24" w:rsidRDefault="00114097" w:rsidP="00114097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4E26DB">
              <w:t>Тип дорожного покрытия</w:t>
            </w:r>
          </w:p>
        </w:tc>
        <w:tc>
          <w:tcPr>
            <w:tcW w:w="4962" w:type="dxa"/>
          </w:tcPr>
          <w:p w14:paraId="5BE13565" w14:textId="2759924F" w:rsidR="00114097" w:rsidRPr="00437494" w:rsidRDefault="00114097" w:rsidP="00114097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561D57">
              <w:t>А/бетон, грунт</w:t>
            </w:r>
          </w:p>
        </w:tc>
      </w:tr>
      <w:tr w:rsidR="00391F66" w:rsidRPr="00391F66" w14:paraId="0AD3C994" w14:textId="77777777" w:rsidTr="00391F66">
        <w:tc>
          <w:tcPr>
            <w:tcW w:w="4644" w:type="dxa"/>
          </w:tcPr>
          <w:p w14:paraId="10CF4340" w14:textId="5B121A93" w:rsidR="00391F66" w:rsidRPr="00C73E24" w:rsidRDefault="00391F66" w:rsidP="00391F66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4E26DB">
              <w:t>Общие положения</w:t>
            </w:r>
          </w:p>
        </w:tc>
        <w:tc>
          <w:tcPr>
            <w:tcW w:w="4962" w:type="dxa"/>
          </w:tcPr>
          <w:p w14:paraId="5B111BEB" w14:textId="77777777" w:rsidR="00114097" w:rsidRPr="00114097" w:rsidRDefault="00114097" w:rsidP="00114097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114097">
              <w:rPr>
                <w:rFonts w:ascii="GHEA Grapalat" w:hAnsi="GHEA Grapalat"/>
                <w:sz w:val="20"/>
                <w:szCs w:val="20"/>
                <w:lang w:val="hy-AM"/>
              </w:rPr>
              <w:t>●Для каждого участка дороги необходимо подготовить и представить проектно-сметную документацию на армянском и русском языках в пяти бумажных экземплярах и одном электронном (ACAD в формате PDF, листы, сводки и сметы также в формате Excel).</w:t>
            </w:r>
          </w:p>
          <w:p w14:paraId="3A68E289" w14:textId="77777777" w:rsidR="00114097" w:rsidRPr="00114097" w:rsidRDefault="00114097" w:rsidP="00114097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7786D62F" w14:textId="64C76547" w:rsidR="00391F66" w:rsidRPr="001E067F" w:rsidRDefault="00114097" w:rsidP="00114097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114097">
              <w:rPr>
                <w:rFonts w:ascii="GHEA Grapalat" w:hAnsi="GHEA Grapalat"/>
                <w:sz w:val="20"/>
                <w:szCs w:val="20"/>
                <w:lang w:val="hy-AM"/>
              </w:rPr>
              <w:t xml:space="preserve">●Проектно-сметная документация должна быть подготовлена </w:t>
            </w:r>
            <w:r w:rsidRPr="00114097">
              <w:rPr>
                <w:rFonts w:ascii="Cambria Math" w:hAnsi="Cambria Math" w:cs="Cambria Math"/>
                <w:sz w:val="20"/>
                <w:szCs w:val="20"/>
                <w:lang w:val="hy-AM"/>
              </w:rPr>
              <w:t>​​</w:t>
            </w:r>
            <w:r w:rsidRPr="00114097">
              <w:rPr>
                <w:rFonts w:ascii="GHEA Grapalat" w:hAnsi="GHEA Grapalat" w:cs="GHEA Grapalat"/>
                <w:sz w:val="20"/>
                <w:szCs w:val="20"/>
                <w:lang w:val="hy-AM"/>
              </w:rPr>
              <w:t>с</w:t>
            </w:r>
            <w:r w:rsidRPr="0011409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114097">
              <w:rPr>
                <w:rFonts w:ascii="GHEA Grapalat" w:hAnsi="GHEA Grapalat" w:cs="GHEA Grapalat"/>
                <w:sz w:val="20"/>
                <w:szCs w:val="20"/>
                <w:lang w:val="hy-AM"/>
              </w:rPr>
              <w:t>использованием</w:t>
            </w:r>
            <w:r w:rsidRPr="0011409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114097">
              <w:rPr>
                <w:rFonts w:ascii="GHEA Grapalat" w:hAnsi="GHEA Grapalat" w:cs="GHEA Grapalat"/>
                <w:sz w:val="20"/>
                <w:szCs w:val="20"/>
                <w:lang w:val="hy-AM"/>
              </w:rPr>
              <w:t>соответствующих</w:t>
            </w:r>
            <w:r w:rsidRPr="0011409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114097">
              <w:rPr>
                <w:rFonts w:ascii="GHEA Grapalat" w:hAnsi="GHEA Grapalat" w:cs="GHEA Grapalat"/>
                <w:sz w:val="20"/>
                <w:szCs w:val="20"/>
                <w:lang w:val="hy-AM"/>
              </w:rPr>
              <w:t>компьютерных</w:t>
            </w:r>
            <w:r w:rsidRPr="0011409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114097">
              <w:rPr>
                <w:rFonts w:ascii="GHEA Grapalat" w:hAnsi="GHEA Grapalat" w:cs="GHEA Grapalat"/>
                <w:sz w:val="20"/>
                <w:szCs w:val="20"/>
                <w:lang w:val="hy-AM"/>
              </w:rPr>
              <w:t>программ</w:t>
            </w:r>
            <w:r w:rsidRPr="00114097">
              <w:rPr>
                <w:rFonts w:ascii="GHEA Grapalat" w:hAnsi="GHEA Grapalat"/>
                <w:sz w:val="20"/>
                <w:szCs w:val="20"/>
                <w:lang w:val="hy-AM"/>
              </w:rPr>
              <w:t xml:space="preserve">, </w:t>
            </w:r>
            <w:r w:rsidRPr="00114097">
              <w:rPr>
                <w:rFonts w:ascii="GHEA Grapalat" w:hAnsi="GHEA Grapalat" w:cs="GHEA Grapalat"/>
                <w:sz w:val="20"/>
                <w:szCs w:val="20"/>
                <w:lang w:val="hy-AM"/>
              </w:rPr>
              <w:t>быть</w:t>
            </w:r>
            <w:r w:rsidRPr="0011409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114097">
              <w:rPr>
                <w:rFonts w:ascii="GHEA Grapalat" w:hAnsi="GHEA Grapalat" w:cs="GHEA Grapalat"/>
                <w:sz w:val="20"/>
                <w:szCs w:val="20"/>
                <w:lang w:val="hy-AM"/>
              </w:rPr>
              <w:t>цветной</w:t>
            </w:r>
            <w:r w:rsidRPr="0011409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114097">
              <w:rPr>
                <w:rFonts w:ascii="GHEA Grapalat" w:hAnsi="GHEA Grapalat" w:cs="GHEA Grapalat"/>
                <w:sz w:val="20"/>
                <w:szCs w:val="20"/>
                <w:lang w:val="hy-AM"/>
              </w:rPr>
              <w:t>и</w:t>
            </w:r>
            <w:r w:rsidRPr="00114097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114097">
              <w:rPr>
                <w:rFonts w:ascii="GHEA Grapalat" w:hAnsi="GHEA Grapalat" w:cs="GHEA Grapalat"/>
                <w:sz w:val="20"/>
                <w:szCs w:val="20"/>
                <w:lang w:val="hy-AM"/>
              </w:rPr>
              <w:t>разборчивой</w:t>
            </w:r>
            <w:r w:rsidRPr="00114097">
              <w:rPr>
                <w:rFonts w:ascii="GHEA Grapalat" w:hAnsi="GHEA Grapalat"/>
                <w:sz w:val="20"/>
                <w:szCs w:val="20"/>
                <w:lang w:val="hy-AM"/>
              </w:rPr>
              <w:t>.</w:t>
            </w:r>
          </w:p>
        </w:tc>
      </w:tr>
      <w:tr w:rsidR="00391F66" w:rsidRPr="00391F66" w14:paraId="72331667" w14:textId="77777777" w:rsidTr="00391F66">
        <w:tc>
          <w:tcPr>
            <w:tcW w:w="4644" w:type="dxa"/>
          </w:tcPr>
          <w:p w14:paraId="5692230E" w14:textId="77777777" w:rsidR="00114097" w:rsidRDefault="00391F66" w:rsidP="00391F66">
            <w:r w:rsidRPr="004E26DB">
              <w:t>Основные обязанности и требован</w:t>
            </w:r>
          </w:p>
          <w:p w14:paraId="79E8FA05" w14:textId="53A75C70" w:rsidR="00391F66" w:rsidRPr="00C73E24" w:rsidRDefault="00391F66" w:rsidP="00391F66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proofErr w:type="spellStart"/>
            <w:r w:rsidRPr="004E26DB">
              <w:t>ия</w:t>
            </w:r>
            <w:proofErr w:type="spellEnd"/>
          </w:p>
        </w:tc>
        <w:tc>
          <w:tcPr>
            <w:tcW w:w="4962" w:type="dxa"/>
          </w:tcPr>
          <w:p w14:paraId="458EE5A6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Основные обязанности:</w:t>
            </w:r>
          </w:p>
          <w:p w14:paraId="160CE7B3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● Выполнение инженерно-геодезических работ.</w:t>
            </w:r>
          </w:p>
          <w:p w14:paraId="08218211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</w:p>
          <w:p w14:paraId="088776F5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● Разработка проектной и сметной документации.</w:t>
            </w:r>
          </w:p>
          <w:p w14:paraId="4FEB51FF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</w:p>
          <w:p w14:paraId="11B577EF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● Изучение всех подземных и надземных инженерных коммуникаций в пределах трассы дороги, получение необходимых технических условий и разработка проектного решения для этих коммуникаций, если они препятствуют реализации трассы дороги, а в случае подземных коммуникаций — если они находятся в плохом состоянии.</w:t>
            </w:r>
          </w:p>
          <w:p w14:paraId="79C6CC8F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При необходимости переноса инженерных коммуникаций (включая оборудование) разработка проекта переноса и координация его с компетентными организациями.</w:t>
            </w:r>
          </w:p>
          <w:p w14:paraId="5AA287C1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</w:p>
          <w:p w14:paraId="283ED00E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● Перед началом строительных работ передача отремонтированной площадки подрядной организации посредством акта приемки-передачи с нанесением разметки на площадку и установкой высотных отметок.</w:t>
            </w:r>
          </w:p>
          <w:p w14:paraId="0CC073DE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</w:p>
          <w:p w14:paraId="4E29C9C3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Требования к обследованию:</w:t>
            </w:r>
          </w:p>
          <w:p w14:paraId="342E2DEF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● Проведение инженерно-геодезических работ в объеме, необходимом для разработки проектной документации и обоснования проектных решений.</w:t>
            </w:r>
          </w:p>
          <w:p w14:paraId="6AA4F979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 xml:space="preserve">● В ходе обследования, не менее чем каждые 330 метров вдоль ремонтируемой дороги (а в заиленных районах, не менее чем на глубину 2 м), проводить бурение на необходимую глубину для изучения толщины дорожного покрытия, состава </w:t>
            </w: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lastRenderedPageBreak/>
              <w:t>материалов покрытия и состояния грунтов основания.</w:t>
            </w:r>
          </w:p>
          <w:p w14:paraId="56037404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</w:p>
          <w:p w14:paraId="5D86AE38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● Проведение видеосъемки текущего состояния ремонтируемого участка после обследования.</w:t>
            </w:r>
          </w:p>
          <w:p w14:paraId="12D68259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Требования к проектам:</w:t>
            </w:r>
          </w:p>
          <w:p w14:paraId="4A53484E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● Состав, содержание и проектные решения проектной документации должны соответствовать требованиям, установленным действующими в Республике Армения нормативно-техническими документами и нормативно-правовыми актами.</w:t>
            </w:r>
          </w:p>
          <w:p w14:paraId="7809A61C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</w:p>
          <w:p w14:paraId="25366ED8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● Проекты должны включать как минимум следующие работы:</w:t>
            </w:r>
          </w:p>
          <w:p w14:paraId="344712E3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√ Укладка гравийного основания для дорожного покрытия;</w:t>
            </w:r>
          </w:p>
          <w:p w14:paraId="25AC4DB5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√ Восстановление/реконструкция/строительство грунтового покрытия (при необходимости);</w:t>
            </w:r>
          </w:p>
          <w:p w14:paraId="5E2DD7EB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√ Восстановление/реконструкция/строительство подпорных стен (при необходимости);</w:t>
            </w:r>
          </w:p>
          <w:p w14:paraId="1FC130EF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√ Ремонт/строительство тротуаров (при необходимости);</w:t>
            </w:r>
          </w:p>
          <w:p w14:paraId="517EFD24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√ Укладка дорожного покрытия: 1 слой асфальта толщиной 5 см;</w:t>
            </w:r>
          </w:p>
          <w:p w14:paraId="0FC23063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√ Строительство дренажных систем;</w:t>
            </w:r>
          </w:p>
          <w:p w14:paraId="27C7056E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√ Укладка дорожного покрытия;</w:t>
            </w:r>
          </w:p>
          <w:p w14:paraId="19282108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√ Внедрение необходимых мер по обеспечению безопасности, а также устранение дефектов.</w:t>
            </w:r>
          </w:p>
          <w:p w14:paraId="3388021B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</w:p>
          <w:p w14:paraId="03C58341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Требования к составу проектов:</w:t>
            </w:r>
          </w:p>
          <w:p w14:paraId="4B4905FE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 xml:space="preserve">● Проектно-сметная документация должна быть подготовлена </w:t>
            </w:r>
            <w:r w:rsidRPr="00A872EE">
              <w:rPr>
                <w:rFonts w:ascii="Cambria Math" w:hAnsi="Cambria Math" w:cs="Cambria Math"/>
                <w:bCs/>
                <w:sz w:val="20"/>
                <w:szCs w:val="20"/>
                <w:lang w:val="hy-AM"/>
              </w:rPr>
              <w:t>​​</w:t>
            </w:r>
            <w:r w:rsidRPr="00A872EE">
              <w:rPr>
                <w:rFonts w:ascii="GHEA Grapalat" w:hAnsi="GHEA Grapalat" w:cs="GHEA Grapalat"/>
                <w:bCs/>
                <w:sz w:val="20"/>
                <w:szCs w:val="20"/>
                <w:lang w:val="hy-AM"/>
              </w:rPr>
              <w:t>в</w:t>
            </w: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A872EE">
              <w:rPr>
                <w:rFonts w:ascii="GHEA Grapalat" w:hAnsi="GHEA Grapalat" w:cs="GHEA Grapalat"/>
                <w:bCs/>
                <w:sz w:val="20"/>
                <w:szCs w:val="20"/>
                <w:lang w:val="hy-AM"/>
              </w:rPr>
              <w:t>соответствии</w:t>
            </w: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A872EE">
              <w:rPr>
                <w:rFonts w:ascii="GHEA Grapalat" w:hAnsi="GHEA Grapalat" w:cs="GHEA Grapalat"/>
                <w:bCs/>
                <w:sz w:val="20"/>
                <w:szCs w:val="20"/>
                <w:lang w:val="hy-AM"/>
              </w:rPr>
              <w:t>с</w:t>
            </w: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A872EE">
              <w:rPr>
                <w:rFonts w:ascii="GHEA Grapalat" w:hAnsi="GHEA Grapalat" w:cs="GHEA Grapalat"/>
                <w:bCs/>
                <w:sz w:val="20"/>
                <w:szCs w:val="20"/>
                <w:lang w:val="hy-AM"/>
              </w:rPr>
              <w:t>требованиями</w:t>
            </w: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 xml:space="preserve">, </w:t>
            </w:r>
            <w:r w:rsidRPr="00A872EE">
              <w:rPr>
                <w:rFonts w:ascii="GHEA Grapalat" w:hAnsi="GHEA Grapalat" w:cs="GHEA Grapalat"/>
                <w:bCs/>
                <w:sz w:val="20"/>
                <w:szCs w:val="20"/>
                <w:lang w:val="hy-AM"/>
              </w:rPr>
              <w:t>установленными</w:t>
            </w: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A872EE">
              <w:rPr>
                <w:rFonts w:ascii="GHEA Grapalat" w:hAnsi="GHEA Grapalat" w:cs="GHEA Grapalat"/>
                <w:bCs/>
                <w:sz w:val="20"/>
                <w:szCs w:val="20"/>
                <w:lang w:val="hy-AM"/>
              </w:rPr>
              <w:t>Приказом</w:t>
            </w: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A872EE">
              <w:rPr>
                <w:rFonts w:ascii="GHEA Grapalat" w:hAnsi="GHEA Grapalat" w:cs="GHEA Grapalat"/>
                <w:bCs/>
                <w:sz w:val="20"/>
                <w:szCs w:val="20"/>
                <w:lang w:val="hy-AM"/>
              </w:rPr>
              <w:t>Министра</w:t>
            </w: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A872EE">
              <w:rPr>
                <w:rFonts w:ascii="GHEA Grapalat" w:hAnsi="GHEA Grapalat" w:cs="GHEA Grapalat"/>
                <w:bCs/>
                <w:sz w:val="20"/>
                <w:szCs w:val="20"/>
                <w:lang w:val="hy-AM"/>
              </w:rPr>
              <w:t>градостроительства</w:t>
            </w: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A872EE">
              <w:rPr>
                <w:rFonts w:ascii="GHEA Grapalat" w:hAnsi="GHEA Grapalat" w:cs="GHEA Grapalat"/>
                <w:bCs/>
                <w:sz w:val="20"/>
                <w:szCs w:val="20"/>
                <w:lang w:val="hy-AM"/>
              </w:rPr>
              <w:t>Республики</w:t>
            </w: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A872EE">
              <w:rPr>
                <w:rFonts w:ascii="GHEA Grapalat" w:hAnsi="GHEA Grapalat" w:cs="GHEA Grapalat"/>
                <w:bCs/>
                <w:sz w:val="20"/>
                <w:szCs w:val="20"/>
                <w:lang w:val="hy-AM"/>
              </w:rPr>
              <w:t>Армения</w:t>
            </w: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A872EE">
              <w:rPr>
                <w:rFonts w:ascii="GHEA Grapalat" w:hAnsi="GHEA Grapalat" w:cs="GHEA Grapalat"/>
                <w:bCs/>
                <w:sz w:val="20"/>
                <w:szCs w:val="20"/>
                <w:lang w:val="hy-AM"/>
              </w:rPr>
              <w:t>№</w:t>
            </w: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 xml:space="preserve"> 128-</w:t>
            </w:r>
            <w:r w:rsidRPr="00A872EE">
              <w:rPr>
                <w:rFonts w:ascii="GHEA Grapalat" w:hAnsi="GHEA Grapalat" w:cs="GHEA Grapalat"/>
                <w:bCs/>
                <w:sz w:val="20"/>
                <w:szCs w:val="20"/>
                <w:lang w:val="hy-AM"/>
              </w:rPr>
              <w:t>Н</w:t>
            </w: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A872EE">
              <w:rPr>
                <w:rFonts w:ascii="GHEA Grapalat" w:hAnsi="GHEA Grapalat" w:cs="GHEA Grapalat"/>
                <w:bCs/>
                <w:sz w:val="20"/>
                <w:szCs w:val="20"/>
                <w:lang w:val="hy-AM"/>
              </w:rPr>
              <w:t>от</w:t>
            </w: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 xml:space="preserve"> 11 </w:t>
            </w:r>
            <w:r w:rsidRPr="00A872EE">
              <w:rPr>
                <w:rFonts w:ascii="GHEA Grapalat" w:hAnsi="GHEA Grapalat" w:cs="GHEA Grapalat"/>
                <w:bCs/>
                <w:sz w:val="20"/>
                <w:szCs w:val="20"/>
                <w:lang w:val="hy-AM"/>
              </w:rPr>
              <w:t>сентября</w:t>
            </w: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 xml:space="preserve"> 2017 </w:t>
            </w:r>
            <w:r w:rsidRPr="00A872EE">
              <w:rPr>
                <w:rFonts w:ascii="GHEA Grapalat" w:hAnsi="GHEA Grapalat" w:cs="GHEA Grapalat"/>
                <w:bCs/>
                <w:sz w:val="20"/>
                <w:szCs w:val="20"/>
                <w:lang w:val="hy-AM"/>
              </w:rPr>
              <w:t>года</w:t>
            </w: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 xml:space="preserve">, </w:t>
            </w:r>
            <w:r w:rsidRPr="00A872EE">
              <w:rPr>
                <w:rFonts w:ascii="GHEA Grapalat" w:hAnsi="GHEA Grapalat" w:cs="GHEA Grapalat"/>
                <w:bCs/>
                <w:sz w:val="20"/>
                <w:szCs w:val="20"/>
                <w:lang w:val="hy-AM"/>
              </w:rPr>
              <w:t>и</w:t>
            </w: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A872EE">
              <w:rPr>
                <w:rFonts w:ascii="GHEA Grapalat" w:hAnsi="GHEA Grapalat" w:cs="GHEA Grapalat"/>
                <w:bCs/>
                <w:sz w:val="20"/>
                <w:szCs w:val="20"/>
                <w:lang w:val="hy-AM"/>
              </w:rPr>
              <w:t>должна</w:t>
            </w: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A872EE">
              <w:rPr>
                <w:rFonts w:ascii="GHEA Grapalat" w:hAnsi="GHEA Grapalat" w:cs="GHEA Grapalat"/>
                <w:bCs/>
                <w:sz w:val="20"/>
                <w:szCs w:val="20"/>
                <w:lang w:val="hy-AM"/>
              </w:rPr>
              <w:t>включать</w:t>
            </w: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:</w:t>
            </w:r>
          </w:p>
          <w:p w14:paraId="4B77AFA6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√ Пояснительную записку (которая будет содержать информацию о состоянии ремонтируемой территории, результатах послеремонтного осмотра, включая толщину существующего дорожного покрытия, состав материалов существующих дорожных покрытий, состояние грунта и планируемых работ, количество необходимых лабораторных исследований, карту региона с указанием участка, где будут проводиться строительные работы, состав машин и механизмов, необходимых для выполнения планируемых работ, и состав инженерно-технической профессиональной группы),</w:t>
            </w:r>
          </w:p>
          <w:p w14:paraId="499A4CFE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 xml:space="preserve">√ Инженерно-геологическое заключение (которое будет содержать информацию о климате, рельефе, сейсмических и сейсмических свойствах природных грунтов региона, типах природных грунтов по степени уплотнения, гидрологии и гидрогеологии, согласованную с руководителем органа местного самоуправления о местоположении резервы, свалки и строительные отходы, а также местоположение </w:t>
            </w: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lastRenderedPageBreak/>
              <w:t>месторождений используемых минералов),</w:t>
            </w:r>
          </w:p>
          <w:p w14:paraId="3F88965F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√ Чертежи (которые будут включать: план тахеометрической съемки, включая реперные точки с их координатами, разрез вдоль дороги, поперечные сечения на расстоянии 20 м каждое, но с учетом местоположения участка указанное расстояние может быть изменено, план обустройства и водоотведения, чертежи строительства дорожного покрытия для всех типов в зависимости от смежных элементов),</w:t>
            </w:r>
          </w:p>
          <w:p w14:paraId="75FD9C24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√ Чертежи планируемых искусственных сооружений (которые будут указывать объемные характеристики),</w:t>
            </w:r>
          </w:p>
          <w:p w14:paraId="1D5C04EB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√ Типовые чертежи (которые будут включать: схемы планируемых сооружений, планируемые работы и организацию движения, включая схему оснащения рабочих зон световыми сигнальными огнями во время строительства и т. д.),</w:t>
            </w:r>
          </w:p>
          <w:p w14:paraId="6E357E50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√ Сводные чертежи (которые будут включать земляные работы по типу грунта, их разработку, транспортные механизмы и вид работ, ремонт дорожного полотна по отдельным слоям покрытия и виду работ, ремонт конструктивных элементов моста по виду работ, элементы обустройства и безопасности по типу работы, искусственные сооружения в зависимости от вида работ),</w:t>
            </w:r>
          </w:p>
          <w:p w14:paraId="153BC631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√ Сводные отчеты,</w:t>
            </w:r>
          </w:p>
          <w:p w14:paraId="312EF47B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√ Смета-расчет, составленная на основе сметы, стоимость каждой единицы работ которой будет включать все затраты, прибыль, а также все пошлины, платежи и налоги, без суммы предполагаемого возмещения, заверенная печатью и подписью проектировщика (включая 50% непредвиденных работ и затрат),</w:t>
            </w:r>
          </w:p>
          <w:p w14:paraId="75488515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√ Смета (которая будет включать сводную, предметную и локальную смету).</w:t>
            </w:r>
          </w:p>
          <w:p w14:paraId="0387EBE0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Соглашения:</w:t>
            </w:r>
          </w:p>
          <w:p w14:paraId="107099AA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● Координация проектной документации со службой «Дорожная полиция» полиции Республики Армения;</w:t>
            </w:r>
          </w:p>
          <w:p w14:paraId="4AC3C575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● Координация предлагаемых проектных решений в пределах административных границ общин с руководителями органов местного самоуправления;</w:t>
            </w:r>
          </w:p>
          <w:p w14:paraId="537AE3E8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● Координация размещения резервов, полигонов и свалок строительных отходов с руководителями органов местного самоуправления;</w:t>
            </w:r>
          </w:p>
          <w:p w14:paraId="1342513C" w14:textId="2C862349" w:rsidR="00391F66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● В случае планирования переноса коммуникаций (водопровод, газопровод, коммуникационный кабель и т. д.) координация проектирования с компетентными заинтересованными органами.</w:t>
            </w:r>
          </w:p>
        </w:tc>
      </w:tr>
      <w:tr w:rsidR="00391F66" w:rsidRPr="00391F66" w14:paraId="41348BB3" w14:textId="77777777" w:rsidTr="00391F66">
        <w:tc>
          <w:tcPr>
            <w:tcW w:w="4644" w:type="dxa"/>
          </w:tcPr>
          <w:p w14:paraId="2CEF62AF" w14:textId="23AA9C3D" w:rsidR="00391F66" w:rsidRPr="00C73E24" w:rsidRDefault="00391F66" w:rsidP="00391F66">
            <w:pPr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</w:pPr>
            <w:r w:rsidRPr="004E26DB">
              <w:lastRenderedPageBreak/>
              <w:t>Нормативно-правовые требования</w:t>
            </w:r>
          </w:p>
        </w:tc>
        <w:tc>
          <w:tcPr>
            <w:tcW w:w="4962" w:type="dxa"/>
          </w:tcPr>
          <w:p w14:paraId="7E115E0E" w14:textId="77777777" w:rsidR="00F03EC5" w:rsidRPr="00F03EC5" w:rsidRDefault="00F03EC5" w:rsidP="00F03EC5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03EC5">
              <w:rPr>
                <w:rFonts w:ascii="GHEA Grapalat" w:hAnsi="GHEA Grapalat"/>
                <w:sz w:val="20"/>
                <w:szCs w:val="20"/>
                <w:lang w:val="hy-AM"/>
              </w:rPr>
              <w:t>● Проведение инженерно-геодезических работ в соответствии с требованиями строительных норм Государственного строительного кодекса РА И-2.01-99 и стандартов ГОСТ 32836-2014, ГОСТ 33179-2014.</w:t>
            </w:r>
          </w:p>
          <w:p w14:paraId="7B524D85" w14:textId="77777777" w:rsidR="00F03EC5" w:rsidRPr="00F03EC5" w:rsidRDefault="00F03EC5" w:rsidP="00F03EC5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1F74F30F" w14:textId="77777777" w:rsidR="00F03EC5" w:rsidRPr="00F03EC5" w:rsidRDefault="00F03EC5" w:rsidP="00F03EC5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03EC5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● Проведение инженерно-геологических изысканий в соответствии с требованиями стандарта ГОСТ 32868-2014 и других действующих в Республике Армения ведомственных нормативно-правовых документов.</w:t>
            </w:r>
          </w:p>
          <w:p w14:paraId="649D5725" w14:textId="77777777" w:rsidR="00F03EC5" w:rsidRPr="00F03EC5" w:rsidRDefault="00F03EC5" w:rsidP="00F03EC5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03251856" w14:textId="77777777" w:rsidR="00F03EC5" w:rsidRPr="00F03EC5" w:rsidRDefault="00F03EC5" w:rsidP="00F03EC5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03EC5">
              <w:rPr>
                <w:rFonts w:ascii="GHEA Grapalat" w:hAnsi="GHEA Grapalat"/>
                <w:sz w:val="20"/>
                <w:szCs w:val="20"/>
                <w:lang w:val="hy-AM"/>
              </w:rPr>
              <w:t>● Проведение топографической и геодезической съемки в соответствии с требованиями стандарта ГОСТ 32869-2014 и других действующих в Республике Армения ведомственных нормативно-правовых документов.</w:t>
            </w:r>
          </w:p>
          <w:p w14:paraId="41235251" w14:textId="77777777" w:rsidR="00F03EC5" w:rsidRPr="00F03EC5" w:rsidRDefault="00F03EC5" w:rsidP="00F03EC5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0319B450" w14:textId="77777777" w:rsidR="00F03EC5" w:rsidRPr="00F03EC5" w:rsidRDefault="00F03EC5" w:rsidP="00F03EC5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03EC5">
              <w:rPr>
                <w:rFonts w:ascii="GHEA Grapalat" w:hAnsi="GHEA Grapalat"/>
                <w:sz w:val="20"/>
                <w:szCs w:val="20"/>
                <w:lang w:val="hy-AM"/>
              </w:rPr>
              <w:t>● Разработка проектной документации в соответствии со строительными нормами Строительного кодекса РА IV-11.05.02-99, Строительного кодекса 2.05.03-84 «Мосты и трубопроводы», а также в соответствии с требованиями, установленными Техническим регламентом Таможенного союза РА СК 014-2011.</w:t>
            </w:r>
          </w:p>
          <w:p w14:paraId="0C27251A" w14:textId="77777777" w:rsidR="00F03EC5" w:rsidRPr="00F03EC5" w:rsidRDefault="00F03EC5" w:rsidP="00F03EC5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54C7073A" w14:textId="77777777" w:rsidR="00F03EC5" w:rsidRPr="00F03EC5" w:rsidRDefault="00F03EC5" w:rsidP="00F03EC5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03EC5">
              <w:rPr>
                <w:rFonts w:ascii="GHEA Grapalat" w:hAnsi="GHEA Grapalat"/>
                <w:sz w:val="20"/>
                <w:szCs w:val="20"/>
                <w:lang w:val="hy-AM"/>
              </w:rPr>
              <w:t>●В соответствии с требованиями, установленными методическими указаниями, утвержденными распоряжением Председателя Комитета по градостроительству Республики Армения № 105-Н от 29 декабря 2020 г.</w:t>
            </w:r>
          </w:p>
          <w:p w14:paraId="726D100E" w14:textId="77777777" w:rsidR="00F03EC5" w:rsidRPr="00F03EC5" w:rsidRDefault="00F03EC5" w:rsidP="00F03EC5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03EC5">
              <w:rPr>
                <w:rFonts w:ascii="GHEA Grapalat" w:hAnsi="GHEA Grapalat"/>
                <w:sz w:val="20"/>
                <w:szCs w:val="20"/>
                <w:lang w:val="hy-AM"/>
              </w:rPr>
              <w:t>●Выполнение работ по дорожному оборудованию в порядке, установленном Постановлением Правительства Республики Армения № 113-Н от 10 января 2008 г.</w:t>
            </w:r>
          </w:p>
          <w:p w14:paraId="5D0DCB64" w14:textId="77777777" w:rsidR="00F03EC5" w:rsidRPr="00F03EC5" w:rsidRDefault="00F03EC5" w:rsidP="00F03EC5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03EC5">
              <w:rPr>
                <w:rFonts w:ascii="GHEA Grapalat" w:hAnsi="GHEA Grapalat"/>
                <w:sz w:val="20"/>
                <w:szCs w:val="20"/>
                <w:lang w:val="hy-AM"/>
              </w:rPr>
              <w:t>●Подготовка сметы в порядке, установленном Постановлением Правительства Республики Армения № 879-Н от 23 июня 2011 г.</w:t>
            </w:r>
          </w:p>
          <w:p w14:paraId="78787BDB" w14:textId="7540A127" w:rsidR="00391F66" w:rsidRPr="002C1EAC" w:rsidRDefault="00F03EC5" w:rsidP="00F03EC5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03EC5">
              <w:rPr>
                <w:rFonts w:ascii="GHEA Grapalat" w:hAnsi="GHEA Grapalat"/>
                <w:sz w:val="20"/>
                <w:szCs w:val="20"/>
                <w:lang w:val="hy-AM"/>
              </w:rPr>
              <w:t>●Разработка рабочих чертежей проектной документации в соответствии с правилами, установленными ГОСТ 21.701-2013, ГОСТ 21.101-97, ГОСТ 21.501-93 и другими действующими в Республике Армения ведомственными нормативными документами.</w:t>
            </w:r>
          </w:p>
        </w:tc>
      </w:tr>
      <w:tr w:rsidR="00391F66" w:rsidRPr="00391F66" w14:paraId="24B4DF54" w14:textId="77777777" w:rsidTr="00391F66">
        <w:tc>
          <w:tcPr>
            <w:tcW w:w="4644" w:type="dxa"/>
          </w:tcPr>
          <w:p w14:paraId="066EBB2D" w14:textId="6338A607" w:rsidR="00391F66" w:rsidRPr="00C73E24" w:rsidRDefault="00391F66" w:rsidP="00391F66">
            <w:pPr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</w:pPr>
            <w:r w:rsidRPr="004E26DB">
              <w:lastRenderedPageBreak/>
              <w:t>Разработка проекта</w:t>
            </w:r>
          </w:p>
        </w:tc>
        <w:tc>
          <w:tcPr>
            <w:tcW w:w="4962" w:type="dxa"/>
          </w:tcPr>
          <w:p w14:paraId="595D4884" w14:textId="77777777" w:rsidR="00F03EC5" w:rsidRPr="00F03EC5" w:rsidRDefault="00F03EC5" w:rsidP="00F03EC5">
            <w:pPr>
              <w:pStyle w:val="a5"/>
              <w:ind w:left="0"/>
              <w:jc w:val="both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F03EC5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Проектная документация будет представлена </w:t>
            </w:r>
            <w:r w:rsidRPr="00F03EC5">
              <w:rPr>
                <w:rFonts w:ascii="Cambria Math" w:hAnsi="Cambria Math" w:cs="Cambria Math"/>
                <w:sz w:val="20"/>
                <w:szCs w:val="20"/>
                <w:lang w:val="hy-AM"/>
              </w:rPr>
              <w:t>​​</w:t>
            </w:r>
            <w:r w:rsidRPr="00F03EC5">
              <w:rPr>
                <w:rFonts w:ascii="GHEA Grapalat" w:hAnsi="GHEA Grapalat" w:cs="GHEA Grapalat"/>
                <w:sz w:val="20"/>
                <w:szCs w:val="20"/>
                <w:lang w:val="hy-AM"/>
              </w:rPr>
              <w:t>на</w:t>
            </w:r>
            <w:r w:rsidRPr="00F03EC5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F03EC5">
              <w:rPr>
                <w:rFonts w:ascii="GHEA Grapalat" w:hAnsi="GHEA Grapalat" w:cs="GHEA Grapalat"/>
                <w:sz w:val="20"/>
                <w:szCs w:val="20"/>
                <w:lang w:val="hy-AM"/>
              </w:rPr>
              <w:t>простую</w:t>
            </w:r>
            <w:r w:rsidRPr="00F03EC5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F03EC5">
              <w:rPr>
                <w:rFonts w:ascii="GHEA Grapalat" w:hAnsi="GHEA Grapalat" w:cs="GHEA Grapalat"/>
                <w:sz w:val="20"/>
                <w:szCs w:val="20"/>
                <w:lang w:val="hy-AM"/>
              </w:rPr>
              <w:t>градостроительную</w:t>
            </w:r>
            <w:r w:rsidRPr="00F03EC5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F03EC5">
              <w:rPr>
                <w:rFonts w:ascii="GHEA Grapalat" w:hAnsi="GHEA Grapalat" w:cs="GHEA Grapalat"/>
                <w:sz w:val="20"/>
                <w:szCs w:val="20"/>
                <w:lang w:val="hy-AM"/>
              </w:rPr>
              <w:t>экспертизу</w:t>
            </w:r>
            <w:r w:rsidRPr="00F03EC5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F03EC5">
              <w:rPr>
                <w:rFonts w:ascii="GHEA Grapalat" w:hAnsi="GHEA Grapalat" w:cs="GHEA Grapalat"/>
                <w:sz w:val="20"/>
                <w:szCs w:val="20"/>
                <w:lang w:val="hy-AM"/>
              </w:rPr>
              <w:t>по</w:t>
            </w:r>
            <w:r w:rsidRPr="00F03EC5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F03EC5">
              <w:rPr>
                <w:rFonts w:ascii="GHEA Grapalat" w:hAnsi="GHEA Grapalat" w:cs="GHEA Grapalat"/>
                <w:sz w:val="20"/>
                <w:szCs w:val="20"/>
                <w:lang w:val="hy-AM"/>
              </w:rPr>
              <w:t>инициативе</w:t>
            </w:r>
            <w:r w:rsidRPr="00F03EC5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F03EC5">
              <w:rPr>
                <w:rFonts w:ascii="GHEA Grapalat" w:hAnsi="GHEA Grapalat" w:cs="GHEA Grapalat"/>
                <w:sz w:val="20"/>
                <w:szCs w:val="20"/>
                <w:lang w:val="hy-AM"/>
              </w:rPr>
              <w:t>Заказчика</w:t>
            </w:r>
            <w:r w:rsidRPr="00F03EC5">
              <w:rPr>
                <w:rFonts w:ascii="GHEA Grapalat" w:hAnsi="GHEA Grapalat" w:cs="Sylfaen"/>
                <w:sz w:val="20"/>
                <w:szCs w:val="20"/>
                <w:lang w:val="hy-AM"/>
              </w:rPr>
              <w:t>.</w:t>
            </w:r>
          </w:p>
          <w:p w14:paraId="610F5821" w14:textId="6AB3DC4C" w:rsidR="00391F66" w:rsidRDefault="00F03EC5" w:rsidP="00F03EC5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03EC5">
              <w:rPr>
                <w:rFonts w:ascii="GHEA Grapalat" w:hAnsi="GHEA Grapalat" w:cs="Sylfaen"/>
                <w:sz w:val="20"/>
                <w:szCs w:val="20"/>
                <w:lang w:val="hy-AM"/>
              </w:rPr>
              <w:t>В случае необходимости, если по результатам простой градостроительной экспертизы, проведенной по инициативе Заказчика, было вынесено заключение со следующей формулировкой: «Проект возвращен на дальнейшую обработку», дальнейшая обработка проектной документации осуществляется без финансового вознаграждения в течение максимум 10 дней.</w:t>
            </w:r>
          </w:p>
        </w:tc>
      </w:tr>
    </w:tbl>
    <w:tbl>
      <w:tblPr>
        <w:tblStyle w:val="a3"/>
        <w:tblpPr w:leftFromText="180" w:rightFromText="180" w:vertAnchor="text" w:horzAnchor="margin" w:tblpY="15"/>
        <w:tblW w:w="9606" w:type="dxa"/>
        <w:tblLook w:val="04A0" w:firstRow="1" w:lastRow="0" w:firstColumn="1" w:lastColumn="0" w:noHBand="0" w:noVBand="1"/>
      </w:tblPr>
      <w:tblGrid>
        <w:gridCol w:w="4106"/>
        <w:gridCol w:w="5500"/>
      </w:tblGrid>
      <w:tr w:rsidR="002A6090" w:rsidRPr="002A6090" w14:paraId="0FC5E0E4" w14:textId="77777777" w:rsidTr="00366C3C">
        <w:tc>
          <w:tcPr>
            <w:tcW w:w="9606" w:type="dxa"/>
            <w:gridSpan w:val="2"/>
          </w:tcPr>
          <w:p w14:paraId="17E037B5" w14:textId="17B5E902" w:rsidR="002A6090" w:rsidRPr="00A872EE" w:rsidRDefault="00F03EC5" w:rsidP="00BE1F91">
            <w:pPr>
              <w:jc w:val="center"/>
              <w:rPr>
                <w:rFonts w:ascii="GHEA Grapalat" w:hAnsi="GHEA Grapalat"/>
                <w:bCs/>
                <w:lang w:val="hy-AM"/>
              </w:rPr>
            </w:pPr>
            <w:r w:rsidRPr="00A872EE">
              <w:rPr>
                <w:rFonts w:ascii="GHEA Grapalat" w:hAnsi="GHEA Grapalat"/>
                <w:bCs/>
                <w:szCs w:val="20"/>
                <w:lang w:val="hy-AM"/>
              </w:rPr>
              <w:t>Срок оказания услуг</w:t>
            </w:r>
          </w:p>
        </w:tc>
      </w:tr>
      <w:tr w:rsidR="00F03EC5" w:rsidRPr="002A6090" w14:paraId="22035D3E" w14:textId="77777777" w:rsidTr="00366C3C">
        <w:tc>
          <w:tcPr>
            <w:tcW w:w="4106" w:type="dxa"/>
          </w:tcPr>
          <w:p w14:paraId="35513EE7" w14:textId="37AEE086" w:rsidR="00F03EC5" w:rsidRPr="004631E7" w:rsidRDefault="00F03EC5" w:rsidP="00F03EC5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00132F">
              <w:t>начало конец</w:t>
            </w:r>
          </w:p>
        </w:tc>
        <w:tc>
          <w:tcPr>
            <w:tcW w:w="5500" w:type="dxa"/>
          </w:tcPr>
          <w:p w14:paraId="08E706FA" w14:textId="4DF94BE6" w:rsidR="00F03EC5" w:rsidRPr="004631E7" w:rsidRDefault="00F03EC5" w:rsidP="00F03EC5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00132F">
              <w:t>начало конец</w:t>
            </w:r>
          </w:p>
        </w:tc>
      </w:tr>
      <w:tr w:rsidR="00A872EE" w:rsidRPr="00391F66" w14:paraId="4D8A028B" w14:textId="77777777" w:rsidTr="00366C3C">
        <w:tc>
          <w:tcPr>
            <w:tcW w:w="4106" w:type="dxa"/>
          </w:tcPr>
          <w:p w14:paraId="761CE4BE" w14:textId="095DB342" w:rsidR="00A872EE" w:rsidRPr="00BA5DE9" w:rsidRDefault="00A872EE" w:rsidP="00A872EE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8418F4">
              <w:t>Дата вступления договора в силу</w:t>
            </w:r>
          </w:p>
        </w:tc>
        <w:tc>
          <w:tcPr>
            <w:tcW w:w="5500" w:type="dxa"/>
          </w:tcPr>
          <w:p w14:paraId="4D804954" w14:textId="638DAE05" w:rsidR="00A872EE" w:rsidRPr="004631E7" w:rsidRDefault="00A872EE" w:rsidP="00A872EE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8418F4">
              <w:t>90 календарных дней</w:t>
            </w:r>
          </w:p>
        </w:tc>
      </w:tr>
    </w:tbl>
    <w:p w14:paraId="42905EF8" w14:textId="77777777" w:rsidR="002A6090" w:rsidRPr="002F1D57" w:rsidRDefault="002A6090">
      <w:pPr>
        <w:rPr>
          <w:lang w:val="hy-AM"/>
        </w:rPr>
      </w:pPr>
    </w:p>
    <w:p w14:paraId="37982D15" w14:textId="77777777" w:rsidR="00404B47" w:rsidRPr="002F1D57" w:rsidRDefault="00404B47">
      <w:pPr>
        <w:rPr>
          <w:lang w:val="hy-AM"/>
        </w:rPr>
      </w:pPr>
    </w:p>
    <w:sectPr w:rsidR="00404B47" w:rsidRPr="002F1D57" w:rsidSect="007D1AB1">
      <w:pgSz w:w="11906" w:h="16838"/>
      <w:pgMar w:top="568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906336"/>
    <w:multiLevelType w:val="hybridMultilevel"/>
    <w:tmpl w:val="A6244382"/>
    <w:lvl w:ilvl="0" w:tplc="0409000F">
      <w:start w:val="1"/>
      <w:numFmt w:val="decimal"/>
      <w:lvlText w:val="%1."/>
      <w:lvlJc w:val="left"/>
      <w:pPr>
        <w:ind w:left="1020" w:hanging="360"/>
      </w:pPr>
    </w:lvl>
    <w:lvl w:ilvl="1" w:tplc="04090019">
      <w:start w:val="1"/>
      <w:numFmt w:val="lowerLetter"/>
      <w:lvlText w:val="%2."/>
      <w:lvlJc w:val="left"/>
      <w:pPr>
        <w:ind w:left="1740" w:hanging="360"/>
      </w:pPr>
    </w:lvl>
    <w:lvl w:ilvl="2" w:tplc="0409001B">
      <w:start w:val="1"/>
      <w:numFmt w:val="lowerRoman"/>
      <w:lvlText w:val="%3."/>
      <w:lvlJc w:val="right"/>
      <w:pPr>
        <w:ind w:left="2460" w:hanging="180"/>
      </w:pPr>
    </w:lvl>
    <w:lvl w:ilvl="3" w:tplc="0409000F">
      <w:start w:val="1"/>
      <w:numFmt w:val="decimal"/>
      <w:lvlText w:val="%4."/>
      <w:lvlJc w:val="left"/>
      <w:pPr>
        <w:ind w:left="3180" w:hanging="360"/>
      </w:pPr>
    </w:lvl>
    <w:lvl w:ilvl="4" w:tplc="04090019">
      <w:start w:val="1"/>
      <w:numFmt w:val="lowerLetter"/>
      <w:lvlText w:val="%5."/>
      <w:lvlJc w:val="left"/>
      <w:pPr>
        <w:ind w:left="3900" w:hanging="360"/>
      </w:pPr>
    </w:lvl>
    <w:lvl w:ilvl="5" w:tplc="0409001B">
      <w:start w:val="1"/>
      <w:numFmt w:val="lowerRoman"/>
      <w:lvlText w:val="%6."/>
      <w:lvlJc w:val="right"/>
      <w:pPr>
        <w:ind w:left="4620" w:hanging="180"/>
      </w:pPr>
    </w:lvl>
    <w:lvl w:ilvl="6" w:tplc="0409000F">
      <w:start w:val="1"/>
      <w:numFmt w:val="decimal"/>
      <w:lvlText w:val="%7."/>
      <w:lvlJc w:val="left"/>
      <w:pPr>
        <w:ind w:left="5340" w:hanging="360"/>
      </w:pPr>
    </w:lvl>
    <w:lvl w:ilvl="7" w:tplc="04090019">
      <w:start w:val="1"/>
      <w:numFmt w:val="lowerLetter"/>
      <w:lvlText w:val="%8."/>
      <w:lvlJc w:val="left"/>
      <w:pPr>
        <w:ind w:left="6060" w:hanging="360"/>
      </w:pPr>
    </w:lvl>
    <w:lvl w:ilvl="8" w:tplc="0409001B">
      <w:start w:val="1"/>
      <w:numFmt w:val="lowerRoman"/>
      <w:lvlText w:val="%9."/>
      <w:lvlJc w:val="right"/>
      <w:pPr>
        <w:ind w:left="6780" w:hanging="180"/>
      </w:pPr>
    </w:lvl>
  </w:abstractNum>
  <w:abstractNum w:abstractNumId="1" w15:restartNumberingAfterBreak="0">
    <w:nsid w:val="341370BC"/>
    <w:multiLevelType w:val="hybridMultilevel"/>
    <w:tmpl w:val="45BCA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A5A35E3"/>
    <w:multiLevelType w:val="hybridMultilevel"/>
    <w:tmpl w:val="5CF82988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60D475F7"/>
    <w:multiLevelType w:val="hybridMultilevel"/>
    <w:tmpl w:val="99F83BD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53A1A"/>
    <w:rsid w:val="00003722"/>
    <w:rsid w:val="00006A0C"/>
    <w:rsid w:val="00067EAC"/>
    <w:rsid w:val="00076139"/>
    <w:rsid w:val="00087F0C"/>
    <w:rsid w:val="000A706D"/>
    <w:rsid w:val="000B3AE6"/>
    <w:rsid w:val="001045F3"/>
    <w:rsid w:val="00114097"/>
    <w:rsid w:val="001203E7"/>
    <w:rsid w:val="00120666"/>
    <w:rsid w:val="00140CD4"/>
    <w:rsid w:val="001616CF"/>
    <w:rsid w:val="0018102F"/>
    <w:rsid w:val="001A2B3D"/>
    <w:rsid w:val="001A5BE4"/>
    <w:rsid w:val="001B7B0B"/>
    <w:rsid w:val="001D259C"/>
    <w:rsid w:val="001D2DAF"/>
    <w:rsid w:val="001E067F"/>
    <w:rsid w:val="001E315B"/>
    <w:rsid w:val="001E3C30"/>
    <w:rsid w:val="001F784C"/>
    <w:rsid w:val="002271F5"/>
    <w:rsid w:val="00236120"/>
    <w:rsid w:val="00237515"/>
    <w:rsid w:val="00237861"/>
    <w:rsid w:val="002401E7"/>
    <w:rsid w:val="002409FB"/>
    <w:rsid w:val="00253A1A"/>
    <w:rsid w:val="002565C7"/>
    <w:rsid w:val="00263D14"/>
    <w:rsid w:val="002A6090"/>
    <w:rsid w:val="002C1EAC"/>
    <w:rsid w:val="002F1D57"/>
    <w:rsid w:val="00312747"/>
    <w:rsid w:val="003239AF"/>
    <w:rsid w:val="003460C6"/>
    <w:rsid w:val="00351221"/>
    <w:rsid w:val="00353956"/>
    <w:rsid w:val="0035737F"/>
    <w:rsid w:val="00366C3C"/>
    <w:rsid w:val="00390AD1"/>
    <w:rsid w:val="00391F66"/>
    <w:rsid w:val="003A6EFC"/>
    <w:rsid w:val="003B60F6"/>
    <w:rsid w:val="003C1DB4"/>
    <w:rsid w:val="003F5F1F"/>
    <w:rsid w:val="00404B47"/>
    <w:rsid w:val="00437494"/>
    <w:rsid w:val="00460469"/>
    <w:rsid w:val="004631E7"/>
    <w:rsid w:val="004769E6"/>
    <w:rsid w:val="004C2107"/>
    <w:rsid w:val="004C2DD2"/>
    <w:rsid w:val="004E3122"/>
    <w:rsid w:val="004E5598"/>
    <w:rsid w:val="00511234"/>
    <w:rsid w:val="00512554"/>
    <w:rsid w:val="00527EE0"/>
    <w:rsid w:val="00530DCF"/>
    <w:rsid w:val="0053516C"/>
    <w:rsid w:val="00544410"/>
    <w:rsid w:val="00546FA4"/>
    <w:rsid w:val="005668B4"/>
    <w:rsid w:val="00585290"/>
    <w:rsid w:val="005952D9"/>
    <w:rsid w:val="005A416D"/>
    <w:rsid w:val="005A56F6"/>
    <w:rsid w:val="005B77A1"/>
    <w:rsid w:val="005C24CD"/>
    <w:rsid w:val="005F1C3F"/>
    <w:rsid w:val="005F3E39"/>
    <w:rsid w:val="005F649F"/>
    <w:rsid w:val="0062350A"/>
    <w:rsid w:val="00635161"/>
    <w:rsid w:val="006454C6"/>
    <w:rsid w:val="006502B6"/>
    <w:rsid w:val="00655BBA"/>
    <w:rsid w:val="0067588E"/>
    <w:rsid w:val="006817E3"/>
    <w:rsid w:val="00686BB6"/>
    <w:rsid w:val="006B0093"/>
    <w:rsid w:val="006C0FC1"/>
    <w:rsid w:val="006F417D"/>
    <w:rsid w:val="006F5990"/>
    <w:rsid w:val="006F5ED5"/>
    <w:rsid w:val="00701452"/>
    <w:rsid w:val="00716108"/>
    <w:rsid w:val="0071610C"/>
    <w:rsid w:val="00730AF6"/>
    <w:rsid w:val="00754646"/>
    <w:rsid w:val="0076156A"/>
    <w:rsid w:val="007725A2"/>
    <w:rsid w:val="00777026"/>
    <w:rsid w:val="007964B6"/>
    <w:rsid w:val="007B324A"/>
    <w:rsid w:val="007B75CC"/>
    <w:rsid w:val="007C2B69"/>
    <w:rsid w:val="007D1AB1"/>
    <w:rsid w:val="00825FE5"/>
    <w:rsid w:val="00876071"/>
    <w:rsid w:val="008B6059"/>
    <w:rsid w:val="008C68F3"/>
    <w:rsid w:val="008D1FB7"/>
    <w:rsid w:val="008D57D4"/>
    <w:rsid w:val="008E4E38"/>
    <w:rsid w:val="009145D6"/>
    <w:rsid w:val="0092151E"/>
    <w:rsid w:val="00926525"/>
    <w:rsid w:val="009303C0"/>
    <w:rsid w:val="009378E5"/>
    <w:rsid w:val="009450E2"/>
    <w:rsid w:val="009753C8"/>
    <w:rsid w:val="009821FE"/>
    <w:rsid w:val="00985399"/>
    <w:rsid w:val="00996863"/>
    <w:rsid w:val="00A04269"/>
    <w:rsid w:val="00A304A0"/>
    <w:rsid w:val="00A31416"/>
    <w:rsid w:val="00A607CE"/>
    <w:rsid w:val="00A75FD3"/>
    <w:rsid w:val="00A872EE"/>
    <w:rsid w:val="00AB02DE"/>
    <w:rsid w:val="00AB5DF4"/>
    <w:rsid w:val="00AD0876"/>
    <w:rsid w:val="00AD5D36"/>
    <w:rsid w:val="00AE7DC2"/>
    <w:rsid w:val="00B00238"/>
    <w:rsid w:val="00B23AA0"/>
    <w:rsid w:val="00B32249"/>
    <w:rsid w:val="00B42370"/>
    <w:rsid w:val="00B5189C"/>
    <w:rsid w:val="00B566F7"/>
    <w:rsid w:val="00B833BC"/>
    <w:rsid w:val="00B86EB0"/>
    <w:rsid w:val="00B931AC"/>
    <w:rsid w:val="00BA5DE9"/>
    <w:rsid w:val="00BC0958"/>
    <w:rsid w:val="00BE1F91"/>
    <w:rsid w:val="00C03882"/>
    <w:rsid w:val="00C15043"/>
    <w:rsid w:val="00C159BC"/>
    <w:rsid w:val="00C25075"/>
    <w:rsid w:val="00C46E41"/>
    <w:rsid w:val="00C47024"/>
    <w:rsid w:val="00C55D3D"/>
    <w:rsid w:val="00C73E24"/>
    <w:rsid w:val="00CA12CB"/>
    <w:rsid w:val="00CC4755"/>
    <w:rsid w:val="00CD2808"/>
    <w:rsid w:val="00CE003B"/>
    <w:rsid w:val="00CE2B2D"/>
    <w:rsid w:val="00CF7D2D"/>
    <w:rsid w:val="00D1437A"/>
    <w:rsid w:val="00D46DF2"/>
    <w:rsid w:val="00DD737D"/>
    <w:rsid w:val="00DE4EEF"/>
    <w:rsid w:val="00E062C7"/>
    <w:rsid w:val="00E07175"/>
    <w:rsid w:val="00E61263"/>
    <w:rsid w:val="00E71699"/>
    <w:rsid w:val="00E7581D"/>
    <w:rsid w:val="00E83F37"/>
    <w:rsid w:val="00E9281C"/>
    <w:rsid w:val="00EA7EA7"/>
    <w:rsid w:val="00EC4F39"/>
    <w:rsid w:val="00ED25B2"/>
    <w:rsid w:val="00EF4136"/>
    <w:rsid w:val="00F03EC5"/>
    <w:rsid w:val="00F14CC1"/>
    <w:rsid w:val="00F33AD5"/>
    <w:rsid w:val="00F3413C"/>
    <w:rsid w:val="00F355CC"/>
    <w:rsid w:val="00FC15C0"/>
    <w:rsid w:val="00FC4C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310950"/>
  <w15:docId w15:val="{45FE8265-991E-4851-BED1-5EB97C2C61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770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F41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1">
    <w:name w:val="List Paragraph1"/>
    <w:basedOn w:val="a"/>
    <w:qFormat/>
    <w:rsid w:val="0007613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a4">
    <w:name w:val="Strong"/>
    <w:basedOn w:val="a0"/>
    <w:uiPriority w:val="22"/>
    <w:qFormat/>
    <w:rsid w:val="00076139"/>
    <w:rPr>
      <w:b/>
      <w:bCs/>
    </w:rPr>
  </w:style>
  <w:style w:type="paragraph" w:customStyle="1" w:styleId="ListParagraph2">
    <w:name w:val="List Paragraph2"/>
    <w:basedOn w:val="a"/>
    <w:rsid w:val="00076139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val="en-US"/>
    </w:rPr>
  </w:style>
  <w:style w:type="paragraph" w:styleId="a5">
    <w:name w:val="List Paragraph"/>
    <w:aliases w:val="List_Paragraph,Multilevel para_II,List Paragraph (numbered (a)),OBC Bullet,List Paragraph11,Normal numbered,Paragraphe de liste PBLH,Bullets,References,IBL List Paragraph,title 3,Table/Figure Heading,Lapis Bulleted List,Dot pt,No Spacing1"/>
    <w:basedOn w:val="a"/>
    <w:link w:val="a6"/>
    <w:uiPriority w:val="34"/>
    <w:qFormat/>
    <w:rsid w:val="0007613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6">
    <w:name w:val="Абзац списка Знак"/>
    <w:aliases w:val="List_Paragraph Знак,Multilevel para_II Знак,List Paragraph (numbered (a)) Знак,OBC Bullet Знак,List Paragraph11 Знак,Normal numbered Знак,Paragraphe de liste PBLH Знак,Bullets Знак,References Знак,IBL List Paragraph Знак,title 3 Знак"/>
    <w:link w:val="a5"/>
    <w:uiPriority w:val="34"/>
    <w:qFormat/>
    <w:locked/>
    <w:rsid w:val="00754646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ztplmc">
    <w:name w:val="ztplmc"/>
    <w:basedOn w:val="a0"/>
    <w:rsid w:val="00114097"/>
  </w:style>
  <w:style w:type="character" w:customStyle="1" w:styleId="rynqvb">
    <w:name w:val="rynqvb"/>
    <w:basedOn w:val="a0"/>
    <w:rsid w:val="001140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1155</TotalTime>
  <Pages>4</Pages>
  <Words>1248</Words>
  <Characters>7114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161</cp:revision>
  <cp:lastPrinted>2026-06-17T12:27:00Z</cp:lastPrinted>
  <dcterms:created xsi:type="dcterms:W3CDTF">2021-09-07T05:26:00Z</dcterms:created>
  <dcterms:modified xsi:type="dcterms:W3CDTF">2026-06-24T11:39:00Z</dcterms:modified>
</cp:coreProperties>
</file>